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ource Serif Pro" w:cs="Source Serif Pro" w:eastAsia="Source Serif Pro" w:hAnsi="Source Serif Pro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Source Serif Pro" w:cs="Source Serif Pro" w:eastAsia="Source Serif Pro" w:hAnsi="Source Serif Pro"/>
          <w:b w:val="1"/>
          <w:sz w:val="20"/>
          <w:szCs w:val="20"/>
        </w:rPr>
      </w:pPr>
      <w:r w:rsidDel="00000000" w:rsidR="00000000" w:rsidRPr="00000000">
        <w:rPr>
          <w:rFonts w:ascii="Source Serif Pro" w:cs="Source Serif Pro" w:eastAsia="Source Serif Pro" w:hAnsi="Source Serif Pro"/>
          <w:b w:val="1"/>
          <w:sz w:val="20"/>
          <w:szCs w:val="20"/>
        </w:rPr>
        <w:drawing>
          <wp:inline distB="114300" distT="114300" distL="114300" distR="114300">
            <wp:extent cx="9153525" cy="2019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4746" l="0" r="-44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201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ource Serif Pro" w:cs="Source Serif Pro" w:eastAsia="Source Serif Pro" w:hAnsi="Source Serif Pro"/>
          <w:b w:val="1"/>
          <w:sz w:val="10"/>
          <w:szCs w:val="10"/>
          <w:shd w:fill="fd897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ource Serif Pro" w:cs="Source Serif Pro" w:eastAsia="Source Serif Pro" w:hAnsi="Source Serif Pro"/>
          <w:sz w:val="10"/>
          <w:szCs w:val="10"/>
        </w:rPr>
      </w:pPr>
      <w:r w:rsidDel="00000000" w:rsidR="00000000" w:rsidRPr="00000000">
        <w:rPr>
          <w:rFonts w:ascii="Source Serif Pro" w:cs="Source Serif Pro" w:eastAsia="Source Serif Pro" w:hAnsi="Source Serif Pro"/>
          <w:b w:val="1"/>
          <w:shd w:fill="fd897f" w:val="clear"/>
          <w:rtl w:val="0"/>
        </w:rPr>
        <w:t xml:space="preserve">Instructions:</w:t>
      </w:r>
      <w:r w:rsidDel="00000000" w:rsidR="00000000" w:rsidRPr="00000000">
        <w:rPr>
          <w:rFonts w:ascii="Source Serif Pro" w:cs="Source Serif Pro" w:eastAsia="Source Serif Pro" w:hAnsi="Source Serif Pro"/>
          <w:sz w:val="10"/>
          <w:szCs w:val="10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rPr>
          <w:rFonts w:ascii="Source Serif Pro" w:cs="Source Serif Pro" w:eastAsia="Source Serif Pro" w:hAnsi="Source Serif Pro"/>
          <w:b w:val="1"/>
          <w:shd w:fill="f6bfbb" w:val="clear"/>
        </w:rPr>
      </w:pPr>
      <w:r w:rsidDel="00000000" w:rsidR="00000000" w:rsidRPr="00000000">
        <w:rPr>
          <w:rFonts w:ascii="Source Serif Pro" w:cs="Source Serif Pro" w:eastAsia="Source Serif Pro" w:hAnsi="Source Serif Pro"/>
          <w:b w:val="1"/>
          <w:color w:val="fd897f"/>
          <w:sz w:val="20"/>
          <w:szCs w:val="20"/>
          <w:rtl w:val="0"/>
        </w:rPr>
        <w:t xml:space="preserve">Step 1: </w:t>
      </w:r>
      <w:r w:rsidDel="00000000" w:rsidR="00000000" w:rsidRPr="00000000">
        <w:rPr>
          <w:rFonts w:ascii="Source Serif Pro" w:cs="Source Serif Pro" w:eastAsia="Source Serif Pro" w:hAnsi="Source Serif Pro"/>
          <w:sz w:val="20"/>
          <w:szCs w:val="20"/>
          <w:rtl w:val="0"/>
        </w:rPr>
        <w:t xml:space="preserve">Use the table below to systematically assess the concerns and interests of different stakeholders, and brainstorm approaches to address those concerns and interests.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Source Serif Pro" w:cs="Source Serif Pro" w:eastAsia="Source Serif Pro" w:hAnsi="Source Serif Pr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sz w:val="20"/>
                <w:szCs w:val="20"/>
                <w:rtl w:val="0"/>
              </w:rPr>
              <w:t xml:space="preserve">Stakeholder</w:t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sz w:val="20"/>
                <w:szCs w:val="20"/>
                <w:rtl w:val="0"/>
              </w:rPr>
              <w:t xml:space="preserve">Interests</w:t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sz w:val="20"/>
                <w:szCs w:val="20"/>
                <w:rtl w:val="0"/>
              </w:rPr>
              <w:t xml:space="preserve">Approaches to</w:t>
            </w: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i w:val="1"/>
                <w:sz w:val="20"/>
                <w:szCs w:val="20"/>
                <w:rtl w:val="0"/>
              </w:rPr>
              <w:t xml:space="preserve"> maximize </w:t>
            </w: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sz w:val="20"/>
                <w:szCs w:val="20"/>
                <w:rtl w:val="0"/>
              </w:rPr>
              <w:t xml:space="preserve">interest</w:t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sz w:val="20"/>
                <w:szCs w:val="20"/>
                <w:rtl w:val="0"/>
              </w:rPr>
              <w:t xml:space="preserve">Concerns </w:t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sz w:val="20"/>
                <w:szCs w:val="20"/>
                <w:rtl w:val="0"/>
              </w:rPr>
              <w:t xml:space="preserve">Approaches to </w:t>
            </w: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i w:val="1"/>
                <w:sz w:val="20"/>
                <w:szCs w:val="20"/>
                <w:rtl w:val="0"/>
              </w:rPr>
              <w:t xml:space="preserve">minimize or address </w:t>
            </w: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sz w:val="20"/>
                <w:szCs w:val="20"/>
                <w:rtl w:val="0"/>
              </w:rPr>
              <w:t xml:space="preserve">concerns</w:t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sz w:val="20"/>
                <w:szCs w:val="20"/>
                <w:rtl w:val="0"/>
              </w:rPr>
              <w:t xml:space="preserve">Private-practice OB-Gyns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sz w:val="20"/>
                <w:szCs w:val="20"/>
                <w:rtl w:val="0"/>
              </w:rPr>
              <w:t xml:space="preserve">OB-Gyn hospitalists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sz w:val="20"/>
                <w:szCs w:val="20"/>
                <w:rtl w:val="0"/>
              </w:rPr>
              <w:t xml:space="preserve">Hospital-based midwives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sz w:val="20"/>
                <w:szCs w:val="20"/>
                <w:rtl w:val="0"/>
              </w:rPr>
              <w:t xml:space="preserve">Family physicians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sz w:val="20"/>
                <w:szCs w:val="20"/>
                <w:rtl w:val="0"/>
              </w:rPr>
              <w:t xml:space="preserve">Residents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sz w:val="20"/>
                <w:szCs w:val="20"/>
                <w:rtl w:val="0"/>
              </w:rPr>
              <w:t xml:space="preserve">L&amp;D nursing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sz w:val="20"/>
                <w:szCs w:val="20"/>
                <w:rtl w:val="0"/>
              </w:rPr>
              <w:t xml:space="preserve">NICU team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sz w:val="20"/>
                <w:szCs w:val="20"/>
                <w:rtl w:val="0"/>
              </w:rPr>
              <w:t xml:space="preserve">Pediatricians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sz w:val="20"/>
                <w:szCs w:val="20"/>
                <w:rtl w:val="0"/>
              </w:rPr>
              <w:t xml:space="preserve">Emergency Department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sz w:val="20"/>
                <w:szCs w:val="20"/>
                <w:rtl w:val="0"/>
              </w:rPr>
              <w:t xml:space="preserve">Anesthesiology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sz w:val="20"/>
                <w:szCs w:val="20"/>
                <w:rtl w:val="0"/>
              </w:rPr>
              <w:t xml:space="preserve">Emergency Transport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sz w:val="20"/>
                <w:szCs w:val="20"/>
                <w:rtl w:val="0"/>
              </w:rPr>
              <w:t xml:space="preserve">Service Line Leaders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sz w:val="20"/>
                <w:szCs w:val="20"/>
                <w:rtl w:val="0"/>
              </w:rPr>
              <w:t xml:space="preserve">Risk Management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sz w:val="20"/>
                <w:szCs w:val="20"/>
                <w:rtl w:val="0"/>
              </w:rPr>
              <w:t xml:space="preserve">Analytics / QI Department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sz w:val="20"/>
                <w:szCs w:val="20"/>
                <w:rtl w:val="0"/>
              </w:rPr>
              <w:t xml:space="preserve">Contracting and Billing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sz w:val="20"/>
                <w:szCs w:val="20"/>
                <w:rtl w:val="0"/>
              </w:rPr>
              <w:t xml:space="preserve">Other: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left"/>
        <w:rPr>
          <w:rFonts w:ascii="Source Serif Pro" w:cs="Source Serif Pro" w:eastAsia="Source Serif Pro" w:hAnsi="Source Serif Pr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Source Serif Pro" w:cs="Source Serif Pro" w:eastAsia="Source Serif Pro" w:hAnsi="Source Serif Pro"/>
          <w:sz w:val="20"/>
          <w:szCs w:val="20"/>
        </w:rPr>
      </w:pPr>
      <w:r w:rsidDel="00000000" w:rsidR="00000000" w:rsidRPr="00000000">
        <w:rPr>
          <w:rFonts w:ascii="Source Serif Pro" w:cs="Source Serif Pro" w:eastAsia="Source Serif Pro" w:hAnsi="Source Serif Pro"/>
          <w:b w:val="1"/>
          <w:color w:val="fd897f"/>
          <w:sz w:val="20"/>
          <w:szCs w:val="20"/>
          <w:rtl w:val="0"/>
        </w:rPr>
        <w:t xml:space="preserve">Step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left"/>
        <w:rPr>
          <w:rFonts w:ascii="Source Serif Pro" w:cs="Source Serif Pro" w:eastAsia="Source Serif Pro" w:hAnsi="Source Serif Pro"/>
          <w:sz w:val="20"/>
          <w:szCs w:val="20"/>
        </w:rPr>
      </w:pPr>
      <w:r w:rsidDel="00000000" w:rsidR="00000000" w:rsidRPr="00000000">
        <w:rPr>
          <w:rFonts w:ascii="Source Serif Pro" w:cs="Source Serif Pro" w:eastAsia="Source Serif Pro" w:hAnsi="Source Serif Pro"/>
          <w:sz w:val="20"/>
          <w:szCs w:val="20"/>
          <w:rtl w:val="0"/>
        </w:rPr>
        <w:t xml:space="preserve">On the table above, identify at least three Champions or Skeptics.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jc w:val="left"/>
        <w:rPr>
          <w:rFonts w:ascii="Source Serif Pro" w:cs="Source Serif Pro" w:eastAsia="Source Serif Pro" w:hAnsi="Source Serif Pro"/>
          <w:sz w:val="20"/>
          <w:szCs w:val="20"/>
          <w:u w:val="none"/>
        </w:rPr>
      </w:pPr>
      <w:r w:rsidDel="00000000" w:rsidR="00000000" w:rsidRPr="00000000">
        <w:rPr>
          <w:rFonts w:ascii="Source Serif Pro" w:cs="Source Serif Pro" w:eastAsia="Source Serif Pro" w:hAnsi="Source Serif Pro"/>
          <w:i w:val="1"/>
          <w:sz w:val="20"/>
          <w:szCs w:val="20"/>
          <w:rtl w:val="0"/>
        </w:rPr>
        <w:t xml:space="preserve">Champions</w:t>
      </w:r>
      <w:r w:rsidDel="00000000" w:rsidR="00000000" w:rsidRPr="00000000">
        <w:rPr>
          <w:rFonts w:ascii="Source Serif Pro" w:cs="Source Serif Pro" w:eastAsia="Source Serif Pro" w:hAnsi="Source Serif Pro"/>
          <w:sz w:val="20"/>
          <w:szCs w:val="20"/>
          <w:rtl w:val="0"/>
        </w:rPr>
        <w:t xml:space="preserve"> - those with the most interest and/or positive attitudes: M</w:t>
      </w:r>
      <w:r w:rsidDel="00000000" w:rsidR="00000000" w:rsidRPr="00000000">
        <w:rPr>
          <w:rFonts w:ascii="Source Serif Pro" w:cs="Source Serif Pro" w:eastAsia="Source Serif Pro" w:hAnsi="Source Serif Pro"/>
          <w:sz w:val="20"/>
          <w:szCs w:val="20"/>
          <w:rtl w:val="0"/>
        </w:rPr>
        <w:t xml:space="preserve">ark with a star  </w:t>
      </w:r>
      <w:r w:rsidDel="00000000" w:rsidR="00000000" w:rsidRPr="00000000">
        <w:rPr>
          <w:rFonts w:ascii="Nova Mono" w:cs="Nova Mono" w:eastAsia="Nova Mono" w:hAnsi="Nova Mono"/>
          <w:sz w:val="28"/>
          <w:szCs w:val="28"/>
          <w:rtl w:val="0"/>
        </w:rPr>
        <w:t xml:space="preserve">⭐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jc w:val="left"/>
        <w:rPr>
          <w:rFonts w:ascii="Source Serif Pro" w:cs="Source Serif Pro" w:eastAsia="Source Serif Pro" w:hAnsi="Source Serif Pro"/>
          <w:sz w:val="20"/>
          <w:szCs w:val="20"/>
          <w:u w:val="none"/>
        </w:rPr>
      </w:pPr>
      <w:r w:rsidDel="00000000" w:rsidR="00000000" w:rsidRPr="00000000">
        <w:rPr>
          <w:rFonts w:ascii="Source Serif Pro" w:cs="Source Serif Pro" w:eastAsia="Source Serif Pro" w:hAnsi="Source Serif Pro"/>
          <w:i w:val="1"/>
          <w:sz w:val="20"/>
          <w:szCs w:val="20"/>
          <w:rtl w:val="0"/>
        </w:rPr>
        <w:t xml:space="preserve">Skeptics</w:t>
      </w:r>
      <w:r w:rsidDel="00000000" w:rsidR="00000000" w:rsidRPr="00000000">
        <w:rPr>
          <w:rFonts w:ascii="Source Serif Pro" w:cs="Source Serif Pro" w:eastAsia="Source Serif Pro" w:hAnsi="Source Serif Pro"/>
          <w:sz w:val="20"/>
          <w:szCs w:val="20"/>
          <w:rtl w:val="0"/>
        </w:rPr>
        <w:t xml:space="preserve"> - those with the most concerns and/or negative attitudes: Mark with a question mark</w:t>
      </w:r>
      <w:r w:rsidDel="00000000" w:rsidR="00000000" w:rsidRPr="00000000">
        <w:rPr>
          <w:rFonts w:ascii="Source Serif Pro" w:cs="Source Serif Pro" w:eastAsia="Source Serif Pro" w:hAnsi="Source Serif Pr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Source Serif Pro" w:cs="Source Serif Pro" w:eastAsia="Source Serif Pro" w:hAnsi="Source Serif Pro"/>
          <w:b w:val="1"/>
          <w:color w:val="fd897f"/>
          <w:sz w:val="30"/>
          <w:szCs w:val="30"/>
          <w:rtl w:val="0"/>
        </w:rPr>
        <w:t xml:space="preserve">?</w:t>
      </w:r>
    </w:p>
    <w:p w:rsidR="00000000" w:rsidDel="00000000" w:rsidP="00000000" w:rsidRDefault="00000000" w:rsidRPr="00000000" w14:paraId="0000007F">
      <w:pPr>
        <w:jc w:val="left"/>
        <w:rPr>
          <w:rFonts w:ascii="Source Serif Pro" w:cs="Source Serif Pro" w:eastAsia="Source Serif Pro" w:hAnsi="Source Serif Pr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Source Serif Pro" w:cs="Source Serif Pro" w:eastAsia="Source Serif Pro" w:hAnsi="Source Serif Pro"/>
          <w:sz w:val="20"/>
          <w:szCs w:val="20"/>
        </w:rPr>
      </w:pPr>
      <w:r w:rsidDel="00000000" w:rsidR="00000000" w:rsidRPr="00000000">
        <w:rPr>
          <w:rFonts w:ascii="Source Serif Pro" w:cs="Source Serif Pro" w:eastAsia="Source Serif Pro" w:hAnsi="Source Serif Pro"/>
          <w:b w:val="1"/>
          <w:color w:val="fd897f"/>
          <w:sz w:val="20"/>
          <w:szCs w:val="20"/>
          <w:rtl w:val="0"/>
        </w:rPr>
        <w:t xml:space="preserve">Step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left"/>
        <w:rPr>
          <w:rFonts w:ascii="Source Serif Pro" w:cs="Source Serif Pro" w:eastAsia="Source Serif Pro" w:hAnsi="Source Serif Pro"/>
          <w:sz w:val="20"/>
          <w:szCs w:val="20"/>
        </w:rPr>
      </w:pPr>
      <w:r w:rsidDel="00000000" w:rsidR="00000000" w:rsidRPr="00000000">
        <w:rPr>
          <w:rFonts w:ascii="Source Serif Pro" w:cs="Source Serif Pro" w:eastAsia="Source Serif Pro" w:hAnsi="Source Serif Pro"/>
          <w:sz w:val="20"/>
          <w:szCs w:val="20"/>
          <w:rtl w:val="0"/>
        </w:rPr>
        <w:t xml:space="preserve">From the list of approaches to maximize the interest of your Champions and minimize or address the concerns of your Skeptics, identify the 3 most important activities and who will be responsible.</w:t>
      </w:r>
    </w:p>
    <w:p w:rsidR="00000000" w:rsidDel="00000000" w:rsidP="00000000" w:rsidRDefault="00000000" w:rsidRPr="00000000" w14:paraId="00000082">
      <w:pPr>
        <w:jc w:val="left"/>
        <w:rPr>
          <w:rFonts w:ascii="Source Serif Pro" w:cs="Source Serif Pro" w:eastAsia="Source Serif Pro" w:hAnsi="Source Serif Pr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8685"/>
        <w:gridCol w:w="4800"/>
        <w:gridCol w:w="0"/>
        <w:gridCol w:w="0"/>
        <w:tblGridChange w:id="0">
          <w:tblGrid>
            <w:gridCol w:w="915"/>
            <w:gridCol w:w="8685"/>
            <w:gridCol w:w="4800"/>
            <w:gridCol w:w="0"/>
            <w:gridCol w:w="0"/>
          </w:tblGrid>
        </w:tblGridChange>
      </w:tblGrid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Source Serif Pro" w:cs="Source Serif Pro" w:eastAsia="Source Serif Pro" w:hAnsi="Source Serif Pr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sz w:val="20"/>
                <w:szCs w:val="20"/>
                <w:rtl w:val="0"/>
              </w:rPr>
              <w:t xml:space="preserve">Priority Approaches and Actions</w:t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sz w:val="20"/>
                <w:szCs w:val="20"/>
                <w:rtl w:val="0"/>
              </w:rPr>
              <w:t xml:space="preserve">Who is responsible?</w:t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Source Serif Pro" w:cs="Source Serif Pro" w:eastAsia="Source Serif Pro" w:hAnsi="Source Serif Pr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Source Serif Pro" w:cs="Source Serif Pro" w:eastAsia="Source Serif Pro" w:hAnsi="Source Serif Pr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Source Serif Pro" w:cs="Source Serif Pro" w:eastAsia="Source Serif Pro" w:hAnsi="Source Serif Pr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Source Serif Pro" w:cs="Source Serif Pro" w:eastAsia="Source Serif Pro" w:hAnsi="Source Serif 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ind w:left="0" w:firstLine="0"/>
        <w:jc w:val="left"/>
        <w:rPr>
          <w:rFonts w:ascii="Source Serif Pro" w:cs="Source Serif Pro" w:eastAsia="Source Serif Pro" w:hAnsi="Source Serif Pr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erif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erif Pr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va Mon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>
        <w:rFonts w:ascii="Source Serif Pro Light" w:cs="Source Serif Pro Light" w:eastAsia="Source Serif Pro Light" w:hAnsi="Source Serif Pro Light"/>
        <w:sz w:val="16"/>
        <w:szCs w:val="16"/>
      </w:rPr>
    </w:pPr>
    <w:r w:rsidDel="00000000" w:rsidR="00000000" w:rsidRPr="00000000">
      <w:rPr>
        <w:rFonts w:ascii="Source Serif Pro Light" w:cs="Source Serif Pro Light" w:eastAsia="Source Serif Pro Light" w:hAnsi="Source Serif Pro Light"/>
        <w:sz w:val="16"/>
        <w:szCs w:val="16"/>
        <w:highlight w:val="white"/>
        <w:rtl w:val="0"/>
      </w:rPr>
      <w:t xml:space="preserve">This tool was created by </w:t>
    </w:r>
    <w:r w:rsidDel="00000000" w:rsidR="00000000" w:rsidRPr="00000000">
      <w:rPr>
        <w:rFonts w:ascii="Source Serif Pro Light" w:cs="Source Serif Pro Light" w:eastAsia="Source Serif Pro Light" w:hAnsi="Source Serif Pro Light"/>
        <w:sz w:val="16"/>
        <w:szCs w:val="16"/>
        <w:rtl w:val="0"/>
      </w:rPr>
      <w:t xml:space="preserve">© Primary Maternity Care 2023 for</w:t>
    </w:r>
    <w:hyperlink r:id="rId1">
      <w:r w:rsidDel="00000000" w:rsidR="00000000" w:rsidRPr="00000000">
        <w:rPr>
          <w:rFonts w:ascii="Source Serif Pro Light" w:cs="Source Serif Pro Light" w:eastAsia="Source Serif Pro Light" w:hAnsi="Source Serif Pro Light"/>
          <w:color w:val="1155cc"/>
          <w:sz w:val="16"/>
          <w:szCs w:val="16"/>
          <w:rtl w:val="0"/>
        </w:rPr>
        <w:t xml:space="preserve"> </w:t>
      </w:r>
    </w:hyperlink>
    <w:hyperlink r:id="rId2">
      <w:r w:rsidDel="00000000" w:rsidR="00000000" w:rsidRPr="00000000">
        <w:rPr>
          <w:rFonts w:ascii="Source Serif Pro Light" w:cs="Source Serif Pro Light" w:eastAsia="Source Serif Pro Light" w:hAnsi="Source Serif Pro Light"/>
          <w:color w:val="1155cc"/>
          <w:sz w:val="16"/>
          <w:szCs w:val="16"/>
          <w:u w:val="single"/>
          <w:rtl w:val="0"/>
        </w:rPr>
        <w:t xml:space="preserve">“Hospital Guide to Integrating the Freestanding Birth Center Model”</w:t>
      </w:r>
    </w:hyperlink>
    <w:r w:rsidDel="00000000" w:rsidR="00000000" w:rsidRPr="00000000">
      <w:rPr>
        <w:rFonts w:ascii="Source Serif Pro Light" w:cs="Source Serif Pro Light" w:eastAsia="Source Serif Pro Light" w:hAnsi="Source Serif Pro Light"/>
        <w:sz w:val="16"/>
        <w:szCs w:val="16"/>
        <w:rtl w:val="0"/>
      </w:rPr>
      <w:t xml:space="preserve">.</w:t>
    </w:r>
    <w:r w:rsidDel="00000000" w:rsidR="00000000" w:rsidRPr="00000000">
      <w:rPr>
        <w:rFonts w:ascii="Source Serif Pro Light" w:cs="Source Serif Pro Light" w:eastAsia="Source Serif Pro Light" w:hAnsi="Source Serif Pro Light"/>
        <w:sz w:val="16"/>
        <w:szCs w:val="16"/>
        <w:highlight w:val="white"/>
        <w:rtl w:val="0"/>
      </w:rPr>
      <w:t xml:space="preserve"> It may be adapted for use with attribution.                      </w:t>
    </w:r>
    <w:r w:rsidDel="00000000" w:rsidR="00000000" w:rsidRPr="00000000">
      <w:rPr>
        <w:rFonts w:ascii="Source Serif Pro Light" w:cs="Source Serif Pro Light" w:eastAsia="Source Serif Pro Light" w:hAnsi="Source Serif Pro Light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jc w:val="center"/>
      <w:rPr>
        <w:sz w:val="14"/>
        <w:szCs w:val="14"/>
        <w:highlight w:val="whit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erifPro-regular.ttf"/><Relationship Id="rId2" Type="http://schemas.openxmlformats.org/officeDocument/2006/relationships/font" Target="fonts/SourceSerifPro-bold.ttf"/><Relationship Id="rId3" Type="http://schemas.openxmlformats.org/officeDocument/2006/relationships/font" Target="fonts/SourceSerifPro-italic.ttf"/><Relationship Id="rId4" Type="http://schemas.openxmlformats.org/officeDocument/2006/relationships/font" Target="fonts/SourceSerifPro-boldItalic.ttf"/><Relationship Id="rId9" Type="http://schemas.openxmlformats.org/officeDocument/2006/relationships/font" Target="fonts/NovaMono-regular.ttf"/><Relationship Id="rId5" Type="http://schemas.openxmlformats.org/officeDocument/2006/relationships/font" Target="fonts/SourceSerifProLight-regular.ttf"/><Relationship Id="rId6" Type="http://schemas.openxmlformats.org/officeDocument/2006/relationships/font" Target="fonts/SourceSerifProLight-bold.ttf"/><Relationship Id="rId7" Type="http://schemas.openxmlformats.org/officeDocument/2006/relationships/font" Target="fonts/SourceSerifProLight-italic.ttf"/><Relationship Id="rId8" Type="http://schemas.openxmlformats.org/officeDocument/2006/relationships/font" Target="fonts/SourceSerifPro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rimarymaternitycare.com/hospital-birthcenter-guide" TargetMode="External"/><Relationship Id="rId2" Type="http://schemas.openxmlformats.org/officeDocument/2006/relationships/hyperlink" Target="https://www.primarymaternitycare.com/hospital-birthcenter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